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5F17" w14:textId="6ECE129A" w:rsidR="008E5CC3" w:rsidRDefault="008E5CC3" w:rsidP="008E5CC3">
      <w:r>
        <w:t xml:space="preserve">TANK TO VESSEL PROCEDURE </w:t>
      </w:r>
      <w:r w:rsidR="00F75925">
        <w:t>(TTV)</w:t>
      </w:r>
      <w:r>
        <w:t>– VICTRV</w:t>
      </w:r>
    </w:p>
    <w:p w14:paraId="2DA1B38C" w14:textId="77777777" w:rsidR="008E5CC3" w:rsidRDefault="008E5CC3" w:rsidP="008E5CC3"/>
    <w:p w14:paraId="2F71D28F" w14:textId="77777777" w:rsidR="008E5CC3" w:rsidRDefault="008E5CC3" w:rsidP="008E5CC3">
      <w:r>
        <w:t>1. Buyer issue full ICPO and along with buyer CPA.</w:t>
      </w:r>
    </w:p>
    <w:p w14:paraId="3CA7837A" w14:textId="77777777" w:rsidR="008E5CC3" w:rsidRDefault="008E5CC3" w:rsidP="008E5CC3"/>
    <w:p w14:paraId="016BBCC3" w14:textId="77777777" w:rsidR="008E5CC3" w:rsidRDefault="008E5CC3" w:rsidP="008E5CC3">
      <w:r>
        <w:t>2. Seller issues the Commercial Invoice (CI) to buyer for the available quantity in storage tank along with following documents after receipt of the signed CI.</w:t>
      </w:r>
    </w:p>
    <w:p w14:paraId="1D35255C" w14:textId="77777777" w:rsidR="008E5CC3" w:rsidRDefault="008E5CC3" w:rsidP="008E5CC3"/>
    <w:p w14:paraId="1AE70DD2" w14:textId="77777777" w:rsidR="008E5CC3" w:rsidRDefault="008E5CC3" w:rsidP="008E5CC3">
      <w:r>
        <w:t>(a) Copy of Company Registration Certificate</w:t>
      </w:r>
    </w:p>
    <w:p w14:paraId="2D09F6A3" w14:textId="77777777" w:rsidR="008E5CC3" w:rsidRDefault="008E5CC3" w:rsidP="008E5CC3">
      <w:r>
        <w:t xml:space="preserve">(b) Copy of statement of product availability in the storage tank </w:t>
      </w:r>
    </w:p>
    <w:p w14:paraId="72479607" w14:textId="77777777" w:rsidR="008E5CC3" w:rsidRDefault="008E5CC3" w:rsidP="008E5CC3">
      <w:r>
        <w:t>(C) Product passport</w:t>
      </w:r>
    </w:p>
    <w:p w14:paraId="3F5385B0" w14:textId="77777777" w:rsidR="008E5CC3" w:rsidRDefault="008E5CC3" w:rsidP="008E5CC3">
      <w:r>
        <w:t>(d) Certificate of Origin.</w:t>
      </w:r>
    </w:p>
    <w:p w14:paraId="023C8BD4" w14:textId="77777777" w:rsidR="008E5CC3" w:rsidRDefault="008E5CC3" w:rsidP="008E5CC3"/>
    <w:p w14:paraId="67CD0427" w14:textId="6DC74DF1" w:rsidR="008E5CC3" w:rsidRDefault="008E5CC3" w:rsidP="008E5CC3">
      <w:r>
        <w:t xml:space="preserve">3. Upon </w:t>
      </w:r>
      <w:r w:rsidR="00240C70">
        <w:t>receipt</w:t>
      </w:r>
      <w:r>
        <w:t xml:space="preserve"> of </w:t>
      </w:r>
      <w:r w:rsidR="00240C70">
        <w:t xml:space="preserve">the above </w:t>
      </w:r>
      <w:r>
        <w:t>documents Buyer request for DIP TEST AUTHORIZATION PASS from Refinery so port terminals/authority will allow buyer to dip test into seller tank farm which will be signed by all parties (Both Buyer and Seller) and endorsed by the Refinery.</w:t>
      </w:r>
    </w:p>
    <w:p w14:paraId="3F253898" w14:textId="77777777" w:rsidR="008E5CC3" w:rsidRDefault="008E5CC3" w:rsidP="008E5CC3"/>
    <w:p w14:paraId="11F8E355" w14:textId="77777777" w:rsidR="008E5CC3" w:rsidRDefault="008E5CC3" w:rsidP="008E5CC3">
      <w:r>
        <w:t>4. Seller issues a copy of fresh SGS Report to buyer shipping company/Logistic Company/Tank Farm only to verify fresh SGS Report. (Fresh SGS Report only for shipping company verification and no other parties)</w:t>
      </w:r>
    </w:p>
    <w:p w14:paraId="1435EBA1" w14:textId="77777777" w:rsidR="008E5CC3" w:rsidRDefault="008E5CC3" w:rsidP="008E5CC3"/>
    <w:p w14:paraId="739D385B" w14:textId="77777777" w:rsidR="008E5CC3" w:rsidRDefault="008E5CC3" w:rsidP="008E5CC3">
      <w:r>
        <w:t>5. Seller issues the following documents to verify the product in seller’s tanks to buyer.</w:t>
      </w:r>
    </w:p>
    <w:p w14:paraId="7187F617" w14:textId="77777777" w:rsidR="008E5CC3" w:rsidRDefault="008E5CC3" w:rsidP="008E5CC3"/>
    <w:p w14:paraId="07F8B417" w14:textId="77777777" w:rsidR="008E5CC3" w:rsidRDefault="008E5CC3" w:rsidP="008E5CC3">
      <w:r>
        <w:t>A. ATI – Authorization to Inject</w:t>
      </w:r>
    </w:p>
    <w:p w14:paraId="6B2180D6" w14:textId="77777777" w:rsidR="008E5CC3" w:rsidRDefault="008E5CC3" w:rsidP="008E5CC3">
      <w:r>
        <w:t>B. ATV - Authorization to Verify.</w:t>
      </w:r>
    </w:p>
    <w:p w14:paraId="7F589191" w14:textId="77777777" w:rsidR="008E5CC3" w:rsidRDefault="008E5CC3" w:rsidP="008E5CC3">
      <w:r>
        <w:t>C. Unconditional DTA</w:t>
      </w:r>
    </w:p>
    <w:p w14:paraId="03D56363" w14:textId="77777777" w:rsidR="008E5CC3" w:rsidRDefault="008E5CC3" w:rsidP="008E5CC3">
      <w:r>
        <w:t>D. ATSC- Authorization to Sell &amp; Collect.</w:t>
      </w:r>
    </w:p>
    <w:p w14:paraId="2C527C3F" w14:textId="77777777" w:rsidR="008E5CC3" w:rsidRDefault="008E5CC3" w:rsidP="008E5CC3"/>
    <w:p w14:paraId="737547F6" w14:textId="77777777" w:rsidR="008E5CC3" w:rsidRDefault="008E5CC3" w:rsidP="008E5CC3">
      <w:r>
        <w:t>6. Buyer sends DTA Signed by Buyer and its Shipping Company to seller and seller tank with Q88.</w:t>
      </w:r>
    </w:p>
    <w:p w14:paraId="7556A8B7" w14:textId="77777777" w:rsidR="008E5CC3" w:rsidRDefault="008E5CC3" w:rsidP="008E5CC3"/>
    <w:p w14:paraId="18937A88" w14:textId="77777777" w:rsidR="008E5CC3" w:rsidRDefault="008E5CC3" w:rsidP="008E5CC3">
      <w:r>
        <w:t>7. The Seller issue Fresh SGS with DTA to buyer.</w:t>
      </w:r>
    </w:p>
    <w:p w14:paraId="6CD0653B" w14:textId="77777777" w:rsidR="008E5CC3" w:rsidRDefault="008E5CC3" w:rsidP="008E5CC3"/>
    <w:p w14:paraId="11C8809F" w14:textId="77777777" w:rsidR="008E5CC3" w:rsidRDefault="008E5CC3" w:rsidP="008E5CC3">
      <w:r>
        <w:t>8. The Buyer conducts Dip Test by SGS, (Seller Tank) satisfactory result pays the seller via MT103 and seller pays all intermediaries, involved successfully as per NCNDA/IMFPA. (As per mandate Agreement).</w:t>
      </w:r>
    </w:p>
    <w:p w14:paraId="53FB14B9" w14:textId="77777777" w:rsidR="008E5CC3" w:rsidRDefault="008E5CC3" w:rsidP="008E5CC3"/>
    <w:p w14:paraId="6256E98D" w14:textId="77777777" w:rsidR="008E5CC3" w:rsidRDefault="008E5CC3" w:rsidP="008E5CC3">
      <w:r>
        <w:t>-----------------</w:t>
      </w:r>
    </w:p>
    <w:p w14:paraId="3B4AB917" w14:textId="60633EE0" w:rsidR="008E5CC3" w:rsidRDefault="008E5CC3" w:rsidP="008E5CC3">
      <w:r>
        <w:t xml:space="preserve">REFINERY STANDADRD PROCEDURES FOR FOB TANK TO TANK </w:t>
      </w:r>
      <w:r w:rsidR="00A12B26">
        <w:t>(TTT)</w:t>
      </w:r>
      <w:r>
        <w:t xml:space="preserve">/ VESSEL </w:t>
      </w:r>
      <w:r w:rsidR="00A12B26">
        <w:t xml:space="preserve">(TTV) </w:t>
      </w:r>
      <w:r>
        <w:t xml:space="preserve">- VICTRV </w:t>
      </w:r>
    </w:p>
    <w:p w14:paraId="3CAB6C4A" w14:textId="77777777" w:rsidR="008E5CC3" w:rsidRDefault="008E5CC3" w:rsidP="008E5CC3"/>
    <w:p w14:paraId="176630EC" w14:textId="77777777" w:rsidR="008E5CC3" w:rsidRDefault="008E5CC3" w:rsidP="008E5CC3">
      <w:r>
        <w:t>1. Buyer issue full ICPO and along with buyer CPA/TSA.</w:t>
      </w:r>
    </w:p>
    <w:p w14:paraId="466F7FA3" w14:textId="77777777" w:rsidR="008E5CC3" w:rsidRDefault="008E5CC3" w:rsidP="008E5CC3">
      <w:r>
        <w:t>2. Seller issues the Commercial Invoice (CI) to buyer for the available quantity in storage tank with following</w:t>
      </w:r>
    </w:p>
    <w:p w14:paraId="3E806901" w14:textId="77777777" w:rsidR="008E5CC3" w:rsidRDefault="008E5CC3" w:rsidP="008E5CC3">
      <w:r>
        <w:t>documents after receipt of the signed CI.</w:t>
      </w:r>
    </w:p>
    <w:p w14:paraId="5F492E91" w14:textId="77777777" w:rsidR="008E5CC3" w:rsidRDefault="008E5CC3" w:rsidP="008E5CC3">
      <w:r>
        <w:t>(a) Copy of Company Registration Certificate</w:t>
      </w:r>
    </w:p>
    <w:p w14:paraId="158C5D66" w14:textId="77777777" w:rsidR="008E5CC3" w:rsidRDefault="008E5CC3" w:rsidP="008E5CC3">
      <w:r>
        <w:lastRenderedPageBreak/>
        <w:t>(b) Copy of statement of product availability in the storage tank in Rotterdam.</w:t>
      </w:r>
    </w:p>
    <w:p w14:paraId="44E7DB09" w14:textId="77777777" w:rsidR="008E5CC3" w:rsidRDefault="008E5CC3" w:rsidP="008E5CC3">
      <w:r>
        <w:t>(c) Product Passport</w:t>
      </w:r>
    </w:p>
    <w:p w14:paraId="0DCABEF7" w14:textId="77777777" w:rsidR="008E5CC3" w:rsidRDefault="008E5CC3" w:rsidP="008E5CC3">
      <w:r>
        <w:t>(d) Certificate of Origin</w:t>
      </w:r>
    </w:p>
    <w:p w14:paraId="22AC4174" w14:textId="40CB7E54" w:rsidR="008E5CC3" w:rsidRDefault="008E5CC3" w:rsidP="008E5CC3">
      <w:r>
        <w:t xml:space="preserve">3. Upon </w:t>
      </w:r>
      <w:r w:rsidR="00A07094">
        <w:t>receipt of the above documents</w:t>
      </w:r>
      <w:r>
        <w:t xml:space="preserve"> Buyer request (Payment Invoice</w:t>
      </w:r>
      <w:r w:rsidR="0076188F">
        <w:t xml:space="preserve"> from seller</w:t>
      </w:r>
      <w:r w:rsidR="00D80294">
        <w:t>/refinery</w:t>
      </w:r>
      <w:r>
        <w:t>) for DIP TEST AUTHORIZATION PASS</w:t>
      </w:r>
      <w:r w:rsidR="00DF3EE9">
        <w:t xml:space="preserve"> </w:t>
      </w:r>
      <w:r>
        <w:t>from Refinery so port Terminals / authority will allow buyer to dip test into seller tank farm which will be</w:t>
      </w:r>
    </w:p>
    <w:p w14:paraId="4557BDA1" w14:textId="77777777" w:rsidR="008E5CC3" w:rsidRDefault="008E5CC3" w:rsidP="008E5CC3">
      <w:r>
        <w:t>signed by all parties (Both Buyer and Seller) and endorsed by the Refinery. SELLER TO PROVIDE DTAP.</w:t>
      </w:r>
    </w:p>
    <w:p w14:paraId="5212B60F" w14:textId="77777777" w:rsidR="008E5CC3" w:rsidRDefault="008E5CC3" w:rsidP="008E5CC3">
      <w:r>
        <w:t>4. Seller issue a copy of fresh SGS Report to buyer shipping company/Logistic Company only to verify fresh</w:t>
      </w:r>
    </w:p>
    <w:p w14:paraId="32DF3EDB" w14:textId="77777777" w:rsidR="008E5CC3" w:rsidRDefault="008E5CC3" w:rsidP="008E5CC3">
      <w:r>
        <w:t>SGS Report. (Fresh SGS Report only for shipping company/Tank Farm verification and no other parties)</w:t>
      </w:r>
    </w:p>
    <w:p w14:paraId="397B367E" w14:textId="77777777" w:rsidR="008E5CC3" w:rsidRDefault="008E5CC3" w:rsidP="008E5CC3">
      <w:r>
        <w:t>5. Seller issues the following documents to verify the product in seller's tanks to buyer.</w:t>
      </w:r>
    </w:p>
    <w:p w14:paraId="46E65EEF" w14:textId="77777777" w:rsidR="008E5CC3" w:rsidRDefault="008E5CC3" w:rsidP="008E5CC3">
      <w:r>
        <w:t>A. ATI – Authorization To Inject</w:t>
      </w:r>
    </w:p>
    <w:p w14:paraId="0ED4C487" w14:textId="77777777" w:rsidR="008E5CC3" w:rsidRDefault="008E5CC3" w:rsidP="008E5CC3">
      <w:r>
        <w:t>B, ATV- Authorization To Verify.</w:t>
      </w:r>
    </w:p>
    <w:p w14:paraId="13843062" w14:textId="77777777" w:rsidR="008E5CC3" w:rsidRDefault="008E5CC3" w:rsidP="008E5CC3">
      <w:r>
        <w:t>C, Unconditional DTA</w:t>
      </w:r>
    </w:p>
    <w:p w14:paraId="5140E210" w14:textId="77777777" w:rsidR="008E5CC3" w:rsidRDefault="008E5CC3" w:rsidP="008E5CC3">
      <w:r>
        <w:t>D, ATSC- Authorization to Sell &amp; Collect</w:t>
      </w:r>
    </w:p>
    <w:p w14:paraId="412D5E13" w14:textId="77777777" w:rsidR="008E5CC3" w:rsidRDefault="008E5CC3" w:rsidP="008E5CC3">
      <w:r>
        <w:t>6. Buyer sends DTA Signed by Buyer and its Shipping Company to seller and seller tank with Q88/TSR</w:t>
      </w:r>
    </w:p>
    <w:p w14:paraId="047EC5B7" w14:textId="77777777" w:rsidR="008E5CC3" w:rsidRDefault="008E5CC3" w:rsidP="008E5CC3">
      <w:r>
        <w:t>7. The Seller issue Fresh SGS with DTA to buyer.</w:t>
      </w:r>
    </w:p>
    <w:p w14:paraId="0E73A38C" w14:textId="77777777" w:rsidR="008E5CC3" w:rsidRDefault="008E5CC3" w:rsidP="008E5CC3">
      <w:r>
        <w:t>8. The Buyer conducts Dip Test by SGS, (Seller Tank) satisfactory result pays the seller via MT103</w:t>
      </w:r>
    </w:p>
    <w:p w14:paraId="0555EFD4" w14:textId="77777777" w:rsidR="008E5CC3" w:rsidRDefault="008E5CC3" w:rsidP="008E5CC3"/>
    <w:p w14:paraId="4CDE53CF" w14:textId="77777777" w:rsidR="008E5CC3" w:rsidRDefault="008E5CC3" w:rsidP="008E5CC3">
      <w:r>
        <w:t>======================</w:t>
      </w:r>
    </w:p>
    <w:p w14:paraId="08420418" w14:textId="11740B66" w:rsidR="008E5CC3" w:rsidRDefault="008E5CC3" w:rsidP="008E5CC3">
      <w:r>
        <w:t>THE ABOVE IS FROM ONE REFINERY, LET ME GIVE YOU THE OTHER REFINERY IN ROTTERDAM.</w:t>
      </w:r>
    </w:p>
    <w:p w14:paraId="67A3C2AA" w14:textId="77777777" w:rsidR="008E5CC3" w:rsidRDefault="008E5CC3" w:rsidP="008E5CC3">
      <w:r>
        <w:t>TANK TO TANK/VESSEL (TTT/TTV)  PROCEDURE - vldlv</w:t>
      </w:r>
    </w:p>
    <w:p w14:paraId="106FEB92" w14:textId="77777777" w:rsidR="008E5CC3" w:rsidRDefault="008E5CC3" w:rsidP="008E5CC3"/>
    <w:p w14:paraId="30AD0486" w14:textId="77777777" w:rsidR="008E5CC3" w:rsidRDefault="008E5CC3" w:rsidP="008E5CC3">
      <w:r>
        <w:t>1. Buyer submits ICPO, CPA/TSA, on receipt of Seller Full Corporate offer.</w:t>
      </w:r>
    </w:p>
    <w:p w14:paraId="78936344" w14:textId="77777777" w:rsidR="008E5CC3" w:rsidRDefault="008E5CC3" w:rsidP="008E5CC3"/>
    <w:p w14:paraId="495418B2" w14:textId="77777777" w:rsidR="008E5CC3" w:rsidRDefault="008E5CC3" w:rsidP="008E5CC3">
      <w:r>
        <w:t>2. Seller releases Commercial Invoice (CI), buyer sign and return back to seller along with IMFPA/NCNDA.</w:t>
      </w:r>
    </w:p>
    <w:p w14:paraId="3A443B35" w14:textId="77777777" w:rsidR="008E5CC3" w:rsidRDefault="008E5CC3" w:rsidP="008E5CC3"/>
    <w:p w14:paraId="66A03239" w14:textId="77777777" w:rsidR="008E5CC3" w:rsidRDefault="008E5CC3" w:rsidP="008E5CC3">
      <w:r>
        <w:t>3. Seller issue DTA to be endorsed by buyer and buyer's TANK/VESSEL. Company or TTVIA (Buyer financially responsible to get approval by their logistic company on DTA/TTVIA) without the logistic endorsement the buyer shall be blacklisted.</w:t>
      </w:r>
    </w:p>
    <w:p w14:paraId="2AB3A9F9" w14:textId="77777777" w:rsidR="008E5CC3" w:rsidRDefault="008E5CC3" w:rsidP="008E5CC3"/>
    <w:p w14:paraId="498C7333" w14:textId="77777777" w:rsidR="008E5CC3" w:rsidRDefault="008E5CC3" w:rsidP="008E5CC3">
      <w:r>
        <w:t>4. Seller within Three days upon receipt of the approved DTA releases the following POP's:</w:t>
      </w:r>
    </w:p>
    <w:p w14:paraId="2C2C38C8" w14:textId="77777777" w:rsidR="008E5CC3" w:rsidRDefault="008E5CC3" w:rsidP="008E5CC3"/>
    <w:p w14:paraId="378B0E8C" w14:textId="77777777" w:rsidR="008E5CC3" w:rsidRDefault="008E5CC3" w:rsidP="008E5CC3">
      <w:r>
        <w:t>a. Tank Storage Receipt (TSR) with full information including Terminal, Barcode &amp; GPS</w:t>
      </w:r>
    </w:p>
    <w:p w14:paraId="6CB9EC0B" w14:textId="77777777" w:rsidR="008E5CC3" w:rsidRDefault="008E5CC3" w:rsidP="008E5CC3"/>
    <w:p w14:paraId="33A1645F" w14:textId="77777777" w:rsidR="008E5CC3" w:rsidRDefault="008E5CC3" w:rsidP="008E5CC3">
      <w:r>
        <w:t>b. Injection report.</w:t>
      </w:r>
    </w:p>
    <w:p w14:paraId="51946C73" w14:textId="77777777" w:rsidR="008E5CC3" w:rsidRDefault="008E5CC3" w:rsidP="008E5CC3"/>
    <w:p w14:paraId="46114CBF" w14:textId="77777777" w:rsidR="008E5CC3" w:rsidRDefault="008E5CC3" w:rsidP="008E5CC3">
      <w:r>
        <w:t>c. Fresh SGS Report less than 48 hours</w:t>
      </w:r>
    </w:p>
    <w:p w14:paraId="20BA147B" w14:textId="77777777" w:rsidR="008E5CC3" w:rsidRDefault="008E5CC3" w:rsidP="008E5CC3"/>
    <w:p w14:paraId="1DB0650A" w14:textId="77777777" w:rsidR="008E5CC3" w:rsidRDefault="008E5CC3" w:rsidP="008E5CC3">
      <w:r>
        <w:lastRenderedPageBreak/>
        <w:t>d. Unconditional DTA on buyer's name</w:t>
      </w:r>
    </w:p>
    <w:p w14:paraId="1320E682" w14:textId="77777777" w:rsidR="008E5CC3" w:rsidRDefault="008E5CC3" w:rsidP="008E5CC3"/>
    <w:p w14:paraId="7037D3B4" w14:textId="77777777" w:rsidR="008E5CC3" w:rsidRDefault="008E5CC3" w:rsidP="008E5CC3">
      <w:r>
        <w:t>e. Authorization to verify (ATV)</w:t>
      </w:r>
    </w:p>
    <w:p w14:paraId="28C18F5C" w14:textId="77777777" w:rsidR="008E5CC3" w:rsidRDefault="008E5CC3" w:rsidP="008E5CC3"/>
    <w:p w14:paraId="24A596B6" w14:textId="77777777" w:rsidR="008E5CC3" w:rsidRDefault="008E5CC3" w:rsidP="008E5CC3">
      <w:r>
        <w:t>f. Authorization to Sell and Collect fund (ATSC)</w:t>
      </w:r>
    </w:p>
    <w:p w14:paraId="7F93993B" w14:textId="77777777" w:rsidR="008E5CC3" w:rsidRDefault="008E5CC3" w:rsidP="008E5CC3"/>
    <w:p w14:paraId="5C6A79D2" w14:textId="77777777" w:rsidR="008E5CC3" w:rsidRDefault="008E5CC3" w:rsidP="008E5CC3">
      <w:r>
        <w:t>g. Commitment to Supply. (CTS)</w:t>
      </w:r>
    </w:p>
    <w:p w14:paraId="7BD06432" w14:textId="77777777" w:rsidR="008E5CC3" w:rsidRDefault="008E5CC3" w:rsidP="008E5CC3"/>
    <w:p w14:paraId="04A0DC7C" w14:textId="77777777" w:rsidR="008E5CC3" w:rsidRDefault="008E5CC3" w:rsidP="008E5CC3">
      <w:r>
        <w:t>h. Product passport and analytical report (PP)</w:t>
      </w:r>
    </w:p>
    <w:p w14:paraId="2A374083" w14:textId="77777777" w:rsidR="008E5CC3" w:rsidRDefault="008E5CC3" w:rsidP="008E5CC3"/>
    <w:p w14:paraId="24B2B5A9" w14:textId="77777777" w:rsidR="008E5CC3" w:rsidRDefault="008E5CC3" w:rsidP="008E5CC3">
      <w:r>
        <w:t>i. Certificate of origin (COO)</w:t>
      </w:r>
    </w:p>
    <w:p w14:paraId="76EFE696" w14:textId="77777777" w:rsidR="008E5CC3" w:rsidRDefault="008E5CC3" w:rsidP="008E5CC3"/>
    <w:p w14:paraId="6C6E12A8" w14:textId="77777777" w:rsidR="008E5CC3" w:rsidRDefault="008E5CC3" w:rsidP="008E5CC3">
      <w:r>
        <w:t>j. Attestation of allocation (AOA)</w:t>
      </w:r>
    </w:p>
    <w:p w14:paraId="55CEB522" w14:textId="77777777" w:rsidR="008E5CC3" w:rsidRDefault="008E5CC3" w:rsidP="008E5CC3"/>
    <w:p w14:paraId="7607CE29" w14:textId="77777777" w:rsidR="008E5CC3" w:rsidRDefault="008E5CC3" w:rsidP="008E5CC3">
      <w:r>
        <w:t>k. Legalized commercial invoice.</w:t>
      </w:r>
    </w:p>
    <w:p w14:paraId="247D01EB" w14:textId="77777777" w:rsidR="008E5CC3" w:rsidRDefault="008E5CC3" w:rsidP="008E5CC3"/>
    <w:p w14:paraId="6ABF5422" w14:textId="77777777" w:rsidR="008E5CC3" w:rsidRDefault="008E5CC3" w:rsidP="008E5CC3">
      <w:r>
        <w:t>5. Buyer verifies and confirms POP as above &amp; orders SGS to conduct Dip Test of the product in the seller tanks.</w:t>
      </w:r>
    </w:p>
    <w:p w14:paraId="490B8C4B" w14:textId="77777777" w:rsidR="008E5CC3" w:rsidRDefault="008E5CC3" w:rsidP="008E5CC3"/>
    <w:p w14:paraId="5B120152" w14:textId="77777777" w:rsidR="008E5CC3" w:rsidRDefault="008E5CC3" w:rsidP="008E5CC3">
      <w:r>
        <w:t>6. Upon successful Dip Test, Seller issues the full injection schedule to the Buyer.</w:t>
      </w:r>
    </w:p>
    <w:p w14:paraId="5CC98C17" w14:textId="77777777" w:rsidR="008E5CC3" w:rsidRDefault="008E5CC3" w:rsidP="008E5CC3"/>
    <w:p w14:paraId="3B103E60" w14:textId="77777777" w:rsidR="008E5CC3" w:rsidRDefault="008E5CC3" w:rsidP="008E5CC3">
      <w:r>
        <w:t>7. Buyer pays total cost of the product via MT 103, against successful Dip Test at seller's tank, within 48 hours or buyer will be responsible for each day's tank extension cost.</w:t>
      </w:r>
    </w:p>
    <w:p w14:paraId="7935B18D" w14:textId="77777777" w:rsidR="008E5CC3" w:rsidRDefault="008E5CC3" w:rsidP="008E5CC3"/>
    <w:p w14:paraId="1BE975C5" w14:textId="77777777" w:rsidR="008E5CC3" w:rsidRDefault="008E5CC3" w:rsidP="008E5CC3">
      <w:r>
        <w:t>8. Seller transfers to the Buyer TITLE OF OWNERSHIP CERTIFICATE and all other export documents.</w:t>
      </w:r>
    </w:p>
    <w:p w14:paraId="6657D0AB" w14:textId="77777777" w:rsidR="008E5CC3" w:rsidRDefault="008E5CC3" w:rsidP="008E5CC3"/>
    <w:p w14:paraId="51ED229C" w14:textId="77777777" w:rsidR="008E5CC3" w:rsidRDefault="008E5CC3" w:rsidP="008E5CC3">
      <w:r>
        <w:t>9. Seller pays all the intermediaries involved in the transaction and subsequently monthly contract shipment continues as per terms and conditions of the sales and purchase agreement between buyer and seller.</w:t>
      </w:r>
    </w:p>
    <w:p w14:paraId="1155A97E" w14:textId="77777777" w:rsidR="008E5CC3" w:rsidRDefault="008E5CC3" w:rsidP="008E5CC3"/>
    <w:p w14:paraId="1E54130E" w14:textId="77777777" w:rsidR="008E5CC3" w:rsidRDefault="008E5CC3" w:rsidP="008E5CC3"/>
    <w:p w14:paraId="1A6BB01E" w14:textId="643E0185" w:rsidR="008E5CC3" w:rsidRDefault="008E5CC3" w:rsidP="008E5CC3">
      <w:r>
        <w:t>TRANSACTIONS WORKING PROCEDURE FOB TANK TO TANK</w:t>
      </w:r>
      <w:r w:rsidR="0042770E">
        <w:t xml:space="preserve"> (TTT) </w:t>
      </w:r>
      <w:r>
        <w:t xml:space="preserve">/VESSEL </w:t>
      </w:r>
      <w:r w:rsidR="0042770E">
        <w:t>(TTV)</w:t>
      </w:r>
      <w:r w:rsidR="0013640C">
        <w:t xml:space="preserve"> </w:t>
      </w:r>
      <w:r w:rsidR="0042770E">
        <w:t xml:space="preserve">GPS </w:t>
      </w:r>
      <w:r>
        <w:t xml:space="preserve">JURONG PORT – VLDLV </w:t>
      </w:r>
    </w:p>
    <w:p w14:paraId="305032EF" w14:textId="77777777" w:rsidR="008E5CC3" w:rsidRDefault="008E5CC3" w:rsidP="008E5CC3"/>
    <w:p w14:paraId="0FBED1F8" w14:textId="77777777" w:rsidR="008E5CC3" w:rsidRDefault="008E5CC3" w:rsidP="008E5CC3">
      <w:r>
        <w:t>1, Buyer sends ICPO &amp; TSA/CPA</w:t>
      </w:r>
    </w:p>
    <w:p w14:paraId="2689D416" w14:textId="77777777" w:rsidR="008E5CC3" w:rsidRDefault="008E5CC3" w:rsidP="008E5CC3"/>
    <w:p w14:paraId="109A244A" w14:textId="77777777" w:rsidR="008E5CC3" w:rsidRDefault="008E5CC3" w:rsidP="008E5CC3">
      <w:r>
        <w:t>2, Seller issues Cl to buyer</w:t>
      </w:r>
    </w:p>
    <w:p w14:paraId="046EEBA0" w14:textId="77777777" w:rsidR="008E5CC3" w:rsidRDefault="008E5CC3" w:rsidP="008E5CC3"/>
    <w:p w14:paraId="2E520A34" w14:textId="77777777" w:rsidR="008E5CC3" w:rsidRDefault="008E5CC3" w:rsidP="008E5CC3">
      <w:r>
        <w:t>3, Buyer returns signed CI to seller</w:t>
      </w:r>
    </w:p>
    <w:p w14:paraId="1C5E45C2" w14:textId="77777777" w:rsidR="008E5CC3" w:rsidRDefault="008E5CC3" w:rsidP="008E5CC3"/>
    <w:p w14:paraId="67A6E749" w14:textId="77777777" w:rsidR="008E5CC3" w:rsidRDefault="008E5CC3" w:rsidP="008E5CC3">
      <w:r>
        <w:t>4, Seller issues fresh SGS report of less than 48 hours Strictly to buyers Shipping/Storage Company only to verify.</w:t>
      </w:r>
    </w:p>
    <w:p w14:paraId="0903C420" w14:textId="77777777" w:rsidR="008E5CC3" w:rsidRDefault="008E5CC3" w:rsidP="008E5CC3"/>
    <w:p w14:paraId="7087A29D" w14:textId="77777777" w:rsidR="008E5CC3" w:rsidRDefault="008E5CC3" w:rsidP="008E5CC3">
      <w:r>
        <w:t>5, Upon a successful verification of the SGS report, the buyer issues fresh (Q88/TSR to seller.</w:t>
      </w:r>
    </w:p>
    <w:p w14:paraId="1E765A92" w14:textId="77777777" w:rsidR="008E5CC3" w:rsidRDefault="008E5CC3" w:rsidP="008E5CC3"/>
    <w:p w14:paraId="3D7D5E7E" w14:textId="77777777" w:rsidR="008E5CC3" w:rsidRDefault="008E5CC3" w:rsidP="008E5CC3">
      <w:r>
        <w:t>6, Seller upon receipt of the buyer's fresh (Q88/TSR, releases the following POP)</w:t>
      </w:r>
    </w:p>
    <w:p w14:paraId="0D9EDE3E" w14:textId="69E242EE" w:rsidR="008E5CC3" w:rsidRDefault="008E5CC3" w:rsidP="008E5CC3">
      <w:r>
        <w:t>a.</w:t>
      </w:r>
      <w:r>
        <w:tab/>
        <w:t>Seller's Tank Storage Receipt (TSR) with full info including Terminal, Barcode &amp;</w:t>
      </w:r>
      <w:r w:rsidR="005458C5">
        <w:t xml:space="preserve">  GPS</w:t>
      </w:r>
      <w:r>
        <w:t xml:space="preserve"> </w:t>
      </w:r>
      <w:r w:rsidR="005458C5">
        <w:t xml:space="preserve">  </w:t>
      </w:r>
    </w:p>
    <w:p w14:paraId="22C0BB87" w14:textId="77777777" w:rsidR="008E5CC3" w:rsidRDefault="008E5CC3" w:rsidP="008E5CC3">
      <w:r>
        <w:t>b.</w:t>
      </w:r>
      <w:r>
        <w:tab/>
        <w:t>Injection report</w:t>
      </w:r>
    </w:p>
    <w:p w14:paraId="56E6FD10" w14:textId="77777777" w:rsidR="008E5CC3" w:rsidRDefault="008E5CC3" w:rsidP="008E5CC3">
      <w:r>
        <w:t>c.</w:t>
      </w:r>
      <w:r>
        <w:tab/>
        <w:t>Unconditional DTA on buyer's name</w:t>
      </w:r>
    </w:p>
    <w:p w14:paraId="7687328A" w14:textId="77777777" w:rsidR="008E5CC3" w:rsidRDefault="008E5CC3" w:rsidP="008E5CC3">
      <w:r>
        <w:t>d.</w:t>
      </w:r>
      <w:r>
        <w:tab/>
        <w:t xml:space="preserve">Authorization to </w:t>
      </w:r>
      <w:r>
        <w:tab/>
        <w:t>(ATV)</w:t>
      </w:r>
    </w:p>
    <w:p w14:paraId="3BAACF45" w14:textId="77777777" w:rsidR="008E5CC3" w:rsidRDefault="008E5CC3" w:rsidP="008E5CC3">
      <w:r>
        <w:t>e.</w:t>
      </w:r>
      <w:r>
        <w:tab/>
        <w:t>Authorization to Sell and Collect fund (ATSC)</w:t>
      </w:r>
    </w:p>
    <w:p w14:paraId="22DE5CB7" w14:textId="77777777" w:rsidR="008E5CC3" w:rsidRDefault="008E5CC3" w:rsidP="008E5CC3">
      <w:r>
        <w:t>f.</w:t>
      </w:r>
      <w:r>
        <w:tab/>
        <w:t>Commitment to Supply. (CTS)</w:t>
      </w:r>
    </w:p>
    <w:p w14:paraId="4797995E" w14:textId="77777777" w:rsidR="008E5CC3" w:rsidRDefault="008E5CC3" w:rsidP="008E5CC3">
      <w:r>
        <w:t>g.</w:t>
      </w:r>
      <w:r>
        <w:tab/>
        <w:t>Product passport and analytical report (PP)</w:t>
      </w:r>
    </w:p>
    <w:p w14:paraId="1DE39087" w14:textId="77777777" w:rsidR="008E5CC3" w:rsidRDefault="008E5CC3" w:rsidP="008E5CC3">
      <w:r>
        <w:t>h.</w:t>
      </w:r>
      <w:r>
        <w:tab/>
        <w:t>Certificate of origin (COO)</w:t>
      </w:r>
    </w:p>
    <w:p w14:paraId="3E2C5BAB" w14:textId="77777777" w:rsidR="008E5CC3" w:rsidRDefault="008E5CC3" w:rsidP="008E5CC3">
      <w:r>
        <w:t>i.</w:t>
      </w:r>
      <w:r>
        <w:tab/>
        <w:t>Attestation of allocation (AOA)</w:t>
      </w:r>
    </w:p>
    <w:p w14:paraId="46C573AE" w14:textId="77777777" w:rsidR="008E5CC3" w:rsidRDefault="008E5CC3" w:rsidP="008E5CC3">
      <w:r>
        <w:t>j.</w:t>
      </w:r>
      <w:r>
        <w:tab/>
        <w:t>Legalized commercial invoice.</w:t>
      </w:r>
    </w:p>
    <w:p w14:paraId="1FF3BBC5" w14:textId="77777777" w:rsidR="008E5CC3" w:rsidRDefault="008E5CC3" w:rsidP="008E5CC3"/>
    <w:p w14:paraId="64773B12" w14:textId="77777777" w:rsidR="008E5CC3" w:rsidRDefault="008E5CC3" w:rsidP="008E5CC3">
      <w:r>
        <w:t>7, Buyer verifies and confirms POP as above &amp; orders SGS to conduct Dip Test of the product in the seller tanks.</w:t>
      </w:r>
    </w:p>
    <w:p w14:paraId="4D221ED2" w14:textId="77777777" w:rsidR="008E5CC3" w:rsidRDefault="008E5CC3" w:rsidP="008E5CC3"/>
    <w:p w14:paraId="31052CBD" w14:textId="77777777" w:rsidR="008E5CC3" w:rsidRDefault="008E5CC3" w:rsidP="008E5CC3">
      <w:r>
        <w:t>8, Upon satisfactory result of the dip test, Seller's storage company issue to buyer, the Notice of Readiness</w:t>
      </w:r>
    </w:p>
    <w:p w14:paraId="2E922F52" w14:textId="77777777" w:rsidR="008E5CC3" w:rsidRDefault="008E5CC3" w:rsidP="008E5CC3">
      <w:r>
        <w:t>(NOR) to inject the product into buyer's vessel/tanks.</w:t>
      </w:r>
    </w:p>
    <w:p w14:paraId="392E1C67" w14:textId="77777777" w:rsidR="008E5CC3" w:rsidRDefault="008E5CC3" w:rsidP="008E5CC3"/>
    <w:p w14:paraId="39047D6D" w14:textId="77777777" w:rsidR="008E5CC3" w:rsidRDefault="008E5CC3" w:rsidP="008E5CC3">
      <w:r>
        <w:t>9, Buyer make available the Vessel for the injection process to commence as schedule.</w:t>
      </w:r>
    </w:p>
    <w:p w14:paraId="7C4C888C" w14:textId="77777777" w:rsidR="008E5CC3" w:rsidRDefault="008E5CC3" w:rsidP="008E5CC3"/>
    <w:p w14:paraId="1F1F6DC7" w14:textId="77777777" w:rsidR="008E5CC3" w:rsidRDefault="008E5CC3" w:rsidP="008E5CC3">
      <w:r>
        <w:t>10, After Successful injection, Buyer pays total cost of the product via MT 103, T/T, USDT as agreed.</w:t>
      </w:r>
    </w:p>
    <w:p w14:paraId="13C33C25" w14:textId="77777777" w:rsidR="008E5CC3" w:rsidRDefault="008E5CC3" w:rsidP="008E5CC3"/>
    <w:p w14:paraId="43E70A8B" w14:textId="77777777" w:rsidR="008E5CC3" w:rsidRDefault="008E5CC3" w:rsidP="008E5CC3">
      <w:r>
        <w:t>11, Seller transfers to the Buyer TITLE OF OWNERSHIP CERTIFICATE and all other export documents.</w:t>
      </w:r>
    </w:p>
    <w:p w14:paraId="6F14F0C2" w14:textId="79C3CAD3" w:rsidR="003A4770" w:rsidRDefault="003A4770" w:rsidP="008E5CC3"/>
    <w:sectPr w:rsidR="003A47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B2"/>
    <w:rsid w:val="000A4BBE"/>
    <w:rsid w:val="0013640C"/>
    <w:rsid w:val="00240C70"/>
    <w:rsid w:val="002C6C53"/>
    <w:rsid w:val="003A4770"/>
    <w:rsid w:val="003F20CC"/>
    <w:rsid w:val="0042770E"/>
    <w:rsid w:val="00483608"/>
    <w:rsid w:val="004A6E11"/>
    <w:rsid w:val="005458C5"/>
    <w:rsid w:val="006574B2"/>
    <w:rsid w:val="006A26FF"/>
    <w:rsid w:val="006D06B5"/>
    <w:rsid w:val="0076188F"/>
    <w:rsid w:val="008E5CC3"/>
    <w:rsid w:val="00A07094"/>
    <w:rsid w:val="00A12B26"/>
    <w:rsid w:val="00CA5227"/>
    <w:rsid w:val="00CB2AEA"/>
    <w:rsid w:val="00D80294"/>
    <w:rsid w:val="00DF3EE9"/>
    <w:rsid w:val="00F7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B792E"/>
  <w15:chartTrackingRefBased/>
  <w15:docId w15:val="{94729EAF-4858-44D1-BFF1-BD600187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57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57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574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6574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6574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6574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574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574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574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657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6574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6574B2"/>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574B2"/>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6574B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6574B2"/>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6574B2"/>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6574B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657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574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574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7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4B2"/>
    <w:rPr>
      <w:i/>
      <w:iCs/>
      <w:color w:val="404040" w:themeColor="text1" w:themeTint="BF"/>
      <w:sz w:val="24"/>
      <w:szCs w:val="24"/>
    </w:rPr>
  </w:style>
  <w:style w:type="paragraph" w:styleId="ListParagraph">
    <w:name w:val="List Paragraph"/>
    <w:basedOn w:val="Normal"/>
    <w:uiPriority w:val="34"/>
    <w:qFormat/>
    <w:rsid w:val="006574B2"/>
    <w:pPr>
      <w:ind w:left="720"/>
      <w:contextualSpacing/>
    </w:pPr>
  </w:style>
  <w:style w:type="character" w:styleId="IntenseEmphasis">
    <w:name w:val="Intense Emphasis"/>
    <w:basedOn w:val="DefaultParagraphFont"/>
    <w:uiPriority w:val="21"/>
    <w:qFormat/>
    <w:rsid w:val="006574B2"/>
    <w:rPr>
      <w:i/>
      <w:iCs/>
      <w:color w:val="2F5496" w:themeColor="accent1" w:themeShade="BF"/>
    </w:rPr>
  </w:style>
  <w:style w:type="paragraph" w:styleId="IntenseQuote">
    <w:name w:val="Intense Quote"/>
    <w:basedOn w:val="Normal"/>
    <w:next w:val="Normal"/>
    <w:link w:val="IntenseQuoteChar"/>
    <w:uiPriority w:val="30"/>
    <w:qFormat/>
    <w:rsid w:val="00657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4B2"/>
    <w:rPr>
      <w:i/>
      <w:iCs/>
      <w:color w:val="2F5496" w:themeColor="accent1" w:themeShade="BF"/>
      <w:sz w:val="24"/>
      <w:szCs w:val="24"/>
    </w:rPr>
  </w:style>
  <w:style w:type="character" w:styleId="IntenseReference">
    <w:name w:val="Intense Reference"/>
    <w:basedOn w:val="DefaultParagraphFont"/>
    <w:uiPriority w:val="32"/>
    <w:qFormat/>
    <w:rsid w:val="00657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18</cp:revision>
  <dcterms:created xsi:type="dcterms:W3CDTF">2025-12-04T21:42:00Z</dcterms:created>
  <dcterms:modified xsi:type="dcterms:W3CDTF">2025-12-04T21:58:00Z</dcterms:modified>
</cp:coreProperties>
</file>